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3EC7C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Hlk134561197"/>
    </w:p>
    <w:p w14:paraId="6303F17D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27AC55E3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24E313B3">
      <w:pPr>
        <w:pStyle w:val="4"/>
        <w:rPr>
          <w:rFonts w:hint="eastAsia" w:ascii="仿宋" w:hAnsi="仿宋" w:eastAsia="仿宋" w:cs="仿宋"/>
        </w:rPr>
      </w:pPr>
    </w:p>
    <w:p w14:paraId="1967A562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56"/>
          <w:szCs w:val="5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56"/>
          <w:szCs w:val="56"/>
          <w14:textFill>
            <w14:solidFill>
              <w14:schemeClr w14:val="tx1"/>
            </w14:solidFill>
          </w14:textFill>
        </w:rPr>
        <w:t>政 府 采 购 合 同</w:t>
      </w:r>
    </w:p>
    <w:p w14:paraId="384051C1">
      <w:pPr>
        <w:spacing w:before="120"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68D38F3">
      <w:pPr>
        <w:spacing w:before="120" w:line="360" w:lineRule="auto"/>
        <w:ind w:firstLine="2409" w:firstLineChars="857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</w:t>
      </w:r>
    </w:p>
    <w:p w14:paraId="42CE81F7">
      <w:pPr>
        <w:pStyle w:val="3"/>
        <w:spacing w:before="120"/>
        <w:ind w:left="0" w:leftChars="0" w:firstLine="0" w:firstLineChars="0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(本合同仅供参考 具体以双方签订为准）</w:t>
      </w:r>
    </w:p>
    <w:p w14:paraId="7FA8D212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FBB5415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D49D032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23A7A63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2168E85">
      <w:pPr>
        <w:pStyle w:val="8"/>
        <w:ind w:left="0" w:leftChars="0" w:firstLine="0" w:firstLineChars="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75CC9B5">
      <w:pPr>
        <w:spacing w:before="120" w:line="360" w:lineRule="auto"/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DB2EA97">
      <w:pPr>
        <w:spacing w:line="600" w:lineRule="auto"/>
        <w:ind w:left="1260" w:leftChars="0" w:firstLine="420" w:firstLineChars="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</w:p>
    <w:p w14:paraId="254C396A">
      <w:pPr>
        <w:spacing w:line="600" w:lineRule="auto"/>
        <w:ind w:left="1260" w:leftChars="0" w:firstLine="420" w:firstLineChars="0"/>
        <w:rPr>
          <w:rFonts w:hint="eastAsia" w:ascii="仿宋" w:hAnsi="仿宋" w:eastAsia="仿宋" w:cs="仿宋"/>
          <w:b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采购人：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陕西省电子信息产品监督检验院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4924B145">
      <w:pPr>
        <w:spacing w:line="600" w:lineRule="auto"/>
        <w:ind w:left="1260" w:leftChars="0" w:firstLine="420" w:firstLineChars="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成交供应商：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1FB17FB5">
      <w:pPr>
        <w:spacing w:line="480" w:lineRule="auto"/>
        <w:ind w:left="1260" w:leftChars="0" w:firstLine="420" w:firstLineChars="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签署日期：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</w:p>
    <w:p w14:paraId="26F7FABF">
      <w:pPr>
        <w:rPr>
          <w:rFonts w:hint="eastAsia" w:ascii="仿宋" w:hAnsi="仿宋" w:eastAsia="仿宋" w:cs="仿宋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10D69D69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甲方（采购方）：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陕西省电子信息产品监督检验院</w:t>
      </w:r>
    </w:p>
    <w:p w14:paraId="14617613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乙方（供货方）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</w:p>
    <w:p w14:paraId="79FB81D4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40B0946E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一、项目概况</w:t>
      </w:r>
    </w:p>
    <w:p w14:paraId="513B27E3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1.项目名称：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实验室检测仪器设备购置</w:t>
      </w:r>
    </w:p>
    <w:p w14:paraId="657606D4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2.项目地点：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采购人指定地点</w:t>
      </w:r>
    </w:p>
    <w:p w14:paraId="32C6BBE0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3.项目内容：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808"/>
        <w:gridCol w:w="1467"/>
        <w:gridCol w:w="1803"/>
        <w:gridCol w:w="2362"/>
        <w:gridCol w:w="1335"/>
        <w:gridCol w:w="744"/>
      </w:tblGrid>
      <w:tr w14:paraId="7B4EE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74" w:type="pct"/>
            <w:vAlign w:val="center"/>
          </w:tcPr>
          <w:p w14:paraId="0D225A3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861" w:type="pct"/>
            <w:vAlign w:val="center"/>
          </w:tcPr>
          <w:p w14:paraId="79EBC1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058" w:type="pct"/>
            <w:vAlign w:val="center"/>
          </w:tcPr>
          <w:p w14:paraId="6470FD0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86" w:type="pct"/>
            <w:vAlign w:val="center"/>
          </w:tcPr>
          <w:p w14:paraId="5DA8F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技术规格</w:t>
            </w:r>
          </w:p>
        </w:tc>
        <w:tc>
          <w:tcPr>
            <w:tcW w:w="783" w:type="pct"/>
            <w:vAlign w:val="center"/>
          </w:tcPr>
          <w:p w14:paraId="360EF6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数量（套）</w:t>
            </w:r>
          </w:p>
        </w:tc>
        <w:tc>
          <w:tcPr>
            <w:tcW w:w="436" w:type="pct"/>
            <w:vAlign w:val="center"/>
          </w:tcPr>
          <w:p w14:paraId="78B964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52D87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474" w:type="pct"/>
            <w:vAlign w:val="center"/>
          </w:tcPr>
          <w:p w14:paraId="1DB39D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67E56D9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8" w:type="pct"/>
            <w:vAlign w:val="center"/>
          </w:tcPr>
          <w:p w14:paraId="5DC46F4E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6BE32C5F">
            <w:pPr>
              <w:pStyle w:val="6"/>
              <w:ind w:right="126" w:rightChars="6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052A17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6" w:type="pct"/>
          </w:tcPr>
          <w:p w14:paraId="09E936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477CE78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二、组合本合同的文件</w:t>
      </w:r>
    </w:p>
    <w:p w14:paraId="1CE51C8C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1.协议书；</w:t>
      </w:r>
    </w:p>
    <w:p w14:paraId="108B9352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成交通知书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竞争性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谈判响应文件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、澄清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、补充文件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 w14:paraId="487AF9A7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3.相关建议书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 w14:paraId="79513DAC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4.产品功能列表；</w:t>
      </w:r>
    </w:p>
    <w:p w14:paraId="462D3217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本合同签订后，双方依法签订的补充协议也是本合同文件的组成部分。</w:t>
      </w:r>
    </w:p>
    <w:p w14:paraId="6A6BB05C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三、金额</w:t>
      </w:r>
    </w:p>
    <w:p w14:paraId="4059AF82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合同总价（大写）：人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民币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（小写：￥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元）。</w:t>
      </w:r>
    </w:p>
    <w:p w14:paraId="4BAEF241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合同总价即中标价，合同总价一次包死，不受市场价变化或实际工作量变化的影响，合同价格为含税价，供应商（成交人）提供产品所发生的一切税（包括增值税）费（</w:t>
      </w:r>
      <w:r>
        <w:rPr>
          <w:rFonts w:hint="eastAsia" w:ascii="仿宋" w:hAnsi="仿宋" w:eastAsia="仿宋" w:cs="仿宋"/>
          <w:sz w:val="24"/>
          <w:szCs w:val="24"/>
        </w:rPr>
        <w:t>第三方出具的检测报告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）等都已包含于合同价款中。</w:t>
      </w:r>
    </w:p>
    <w:p w14:paraId="11909443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四、结算方式：</w:t>
      </w:r>
    </w:p>
    <w:p w14:paraId="72949059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结算单位：由采购人与供货方直接结算，在第三次付款前，供货方必须开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具全额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增值税专用发票给采购人。</w:t>
      </w:r>
    </w:p>
    <w:p w14:paraId="4872A782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（一）付款方式：</w:t>
      </w:r>
    </w:p>
    <w:p w14:paraId="719105C2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1）合同签订后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10日内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，采购人向成交供应商支付该合同总价款的【50】%，作为该项目的预付款。</w:t>
      </w:r>
    </w:p>
    <w:p w14:paraId="6396D404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2）成交供应商按照合同约定，系统工具到达使用现场，外包装验收合格后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日内，采购人向成交供应商支付该合同总价款的【30】%。</w:t>
      </w:r>
    </w:p>
    <w:p w14:paraId="2C509710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3）成交供应商按照合同约定，完成调试、培训工作，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完成交付后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3个月内提供交付清单内所有物品并通过验收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经采购人验收合格后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供应商持验收书、发票（按合同总价开采购人）、成交通知书、供货合同10日内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，采购人向成交供应商支付该合同总价款的【20】%。</w:t>
      </w:r>
    </w:p>
    <w:p w14:paraId="25A8F767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（二）支付方式：银行转账。</w:t>
      </w:r>
    </w:p>
    <w:p w14:paraId="5E27FE09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（三）结算方式：供应商持验收书，发票（按合同总价开采购人），成交通知书、供货合同，与采购人结算。</w:t>
      </w:r>
    </w:p>
    <w:p w14:paraId="3F499462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五、供货期：合同生效后1个月内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在指定地点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完成布署、调试、培训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4CE49C6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六、双方承诺</w:t>
      </w:r>
    </w:p>
    <w:p w14:paraId="78F0E00E">
      <w:pPr>
        <w:widowControl w:val="0"/>
        <w:autoSpaceDE w:val="0"/>
        <w:autoSpaceDN w:val="0"/>
        <w:spacing w:line="360" w:lineRule="auto"/>
        <w:ind w:firstLine="960" w:firstLineChars="4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1.供应商向采购人承诺，按照本合同约定提供相关货物及服务。</w:t>
      </w:r>
    </w:p>
    <w:p w14:paraId="4BD082F4">
      <w:pPr>
        <w:widowControl w:val="0"/>
        <w:autoSpaceDE w:val="0"/>
        <w:autoSpaceDN w:val="0"/>
        <w:spacing w:line="360" w:lineRule="auto"/>
        <w:ind w:firstLine="960" w:firstLineChars="4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2.采购人向供应商承诺，按照本合同约定支付合同款项。</w:t>
      </w:r>
    </w:p>
    <w:p w14:paraId="193CACE0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七、内容及要求：</w:t>
      </w:r>
    </w:p>
    <w:p w14:paraId="47C0C5DF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即交付的设备（产品）、服务内容、数量与询（报）价单等所指明的，或者与本合同所指明的设备（产品）、服务内容相一致，详见后附的产品功能列表。</w:t>
      </w:r>
    </w:p>
    <w:p w14:paraId="4973D434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八、项目实施地点：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采购人指定地点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7BA0A0B6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九、检定：</w:t>
      </w:r>
    </w:p>
    <w:p w14:paraId="5C424D71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供应商在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交付前完成出厂测试，出具《产品合格证》，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由此产生的费用由供应商承担。</w:t>
      </w:r>
    </w:p>
    <w:p w14:paraId="76A1D478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十、安装、调试要求：</w:t>
      </w:r>
    </w:p>
    <w:p w14:paraId="3960F96E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由供应商负责派技术人员到现场进行安装、调试至验收合格。</w:t>
      </w:r>
    </w:p>
    <w:p w14:paraId="584DB1EC">
      <w:pPr>
        <w:widowControl w:val="0"/>
        <w:autoSpaceDE w:val="0"/>
        <w:autoSpaceDN w:val="0"/>
        <w:spacing w:line="360" w:lineRule="auto"/>
        <w:ind w:firstLine="720" w:firstLineChars="3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安装和调试期间所发生的费用均由供应商负责。</w:t>
      </w:r>
    </w:p>
    <w:p w14:paraId="37AF9715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十一、技术支持：</w:t>
      </w:r>
    </w:p>
    <w:p w14:paraId="63F80C8D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提供三年的技术支持，为验收合格之日起三年，时间从最终验收合格报告签署完成日期起开始计算。提供电话、短信、微信、邮件、客户现场处理等方式的7*24小时技术支持，提供问题解决、故障处理、功能咨询等技术支持，并由供应商提供维护保养。</w:t>
      </w:r>
    </w:p>
    <w:p w14:paraId="3E067BDA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、技术资料要求：</w:t>
      </w:r>
    </w:p>
    <w:p w14:paraId="73424A79">
      <w:pPr>
        <w:pStyle w:val="4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出具《产品合格证》。</w:t>
      </w:r>
    </w:p>
    <w:p w14:paraId="59A2EC11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、质量保证：</w:t>
      </w:r>
    </w:p>
    <w:p w14:paraId="0460C809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严格执行双方确认的技术协议中关于质量保证的内容，确保提供的软件产品是原装正版软件。</w:t>
      </w:r>
    </w:p>
    <w:p w14:paraId="28DA9C94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依据总体进度计划，产品交付前完成出厂测试，出具《产品合格证》。</w:t>
      </w:r>
    </w:p>
    <w:p w14:paraId="51B7ECA2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、验收：</w:t>
      </w:r>
    </w:p>
    <w:p w14:paraId="17FDEFE0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完成交付后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3个月内提供交付清单内所有物品并通过验收。采购人和供应商以及技术人员共同对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进行验收。其内容包括确认软件工具的规格、型号和数量，并对功能进行验收。</w:t>
      </w:r>
    </w:p>
    <w:p w14:paraId="3FC92C48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验收依据：(1)合同文本；(2)国家有关的验收标准及规范；(3)采购文件；(4)响应文件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技术要求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其他以签订的采购合同约定为准。</w:t>
      </w:r>
    </w:p>
    <w:p w14:paraId="64340241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、质保及维保服务（提供售后服务承诺书）：</w:t>
      </w:r>
    </w:p>
    <w:p w14:paraId="5BC2597F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三年，软件永久买断。质保期内软件版本免费升级，供应商有责任及时向采购人通知软件升级情况。</w:t>
      </w:r>
    </w:p>
    <w:p w14:paraId="760A4DDA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、知识产权：</w:t>
      </w:r>
    </w:p>
    <w:p w14:paraId="0459AC6B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供应商应保证投标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产品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及服务不会出现因第三方提出侵犯其专利权、商标权或其它知识产权而引发法律或经济纠纷，否则由供应商承担全部责任。</w:t>
      </w:r>
    </w:p>
    <w:p w14:paraId="7F384109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、合同争议的解决：</w:t>
      </w:r>
    </w:p>
    <w:p w14:paraId="2C23F101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合同执行中发生争议的，当事人双方应协商解决，协商达不成一致时，可向当地行政仲裁机关申请仲裁或者向人民法院提起诉讼。</w:t>
      </w:r>
    </w:p>
    <w:p w14:paraId="79E17B37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、在发生不可抗力情况下的应对措施和解决办法：</w:t>
      </w:r>
    </w:p>
    <w:p w14:paraId="5A40F499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因不可抗力造成合同不能履行的，当事人不承担违约责任。而不可抗力因素消失后。如果合同无法继续履行的，可以解除合同。如果可以继续履行的，可以协商继续履行。</w:t>
      </w:r>
    </w:p>
    <w:p w14:paraId="08F48919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十九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合同一经签订，不得擅自变更、中止或者终止合同。对确需要变更、调整或者中止、终止合同的，应按规定履行相应的手续。</w:t>
      </w:r>
    </w:p>
    <w:p w14:paraId="283C2CB2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二十、违约责任：</w:t>
      </w:r>
    </w:p>
    <w:p w14:paraId="278B6D60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依据《中华人民共和国民法典》、《中华人民共和国政府采购法》的相关条款和本合同约定，中标供应商未全面履行合同义务或者发生违约，采购单位有权终止合同，依法向中标供应商进行经济索赔，并报请政府采购监督管理机关进行相应的行政处罚。采购单位违约的，应当赔偿给中标供应商造成的经济损失。</w:t>
      </w:r>
    </w:p>
    <w:p w14:paraId="4B659BFE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、其他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如有，须</w:t>
      </w:r>
      <w:r>
        <w:rPr>
          <w:rFonts w:hint="eastAsia" w:ascii="仿宋" w:hAnsi="仿宋" w:eastAsia="仿宋" w:cs="仿宋"/>
          <w:sz w:val="24"/>
          <w:szCs w:val="24"/>
        </w:rPr>
        <w:t>在合同中具体明确）</w:t>
      </w:r>
    </w:p>
    <w:p w14:paraId="141E36F1">
      <w:pPr>
        <w:widowControl w:val="0"/>
        <w:autoSpaceDE w:val="0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、合同订立</w:t>
      </w:r>
    </w:p>
    <w:p w14:paraId="662E82F5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1.订立时间：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2162CED1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2.订立地点：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西安市新城区西五路62号</w:t>
      </w:r>
    </w:p>
    <w:p w14:paraId="66A4EB49">
      <w:pPr>
        <w:widowControl w:val="0"/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3.本合同一式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份，具有同等法律效力，采购人执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份，供应商执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份。各方签字盖章后生效，合同执行完毕自动失效。（合同的服务承诺长期有效）</w:t>
      </w:r>
    </w:p>
    <w:p w14:paraId="6F6C648D">
      <w:pPr>
        <w:tabs>
          <w:tab w:val="left" w:pos="720"/>
        </w:tabs>
        <w:spacing w:line="600" w:lineRule="exact"/>
        <w:ind w:right="-454" w:rightChars="-216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0CC1F87">
      <w:pPr>
        <w:tabs>
          <w:tab w:val="left" w:pos="720"/>
        </w:tabs>
        <w:spacing w:line="600" w:lineRule="exact"/>
        <w:ind w:right="-454" w:rightChars="-216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采购人：陕西省电子信息产品监督检验院 </w:t>
      </w:r>
    </w:p>
    <w:p w14:paraId="21E2460D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法定代表人（签字或盖章）：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ab/>
      </w:r>
    </w:p>
    <w:p w14:paraId="00A6298F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委托代理人（签字）：                  </w:t>
      </w:r>
    </w:p>
    <w:p w14:paraId="24D9EB46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开户银行：工商银行西安解放路支行</w:t>
      </w:r>
    </w:p>
    <w:p w14:paraId="4A94F2C2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账号：3700 0206 0908 9331 677</w:t>
      </w:r>
    </w:p>
    <w:p w14:paraId="4F31CDE2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地址：西安市西五路62号</w:t>
      </w:r>
    </w:p>
    <w:p w14:paraId="44B43AAE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联系电话：029-87294376  </w:t>
      </w:r>
    </w:p>
    <w:p w14:paraId="513C0E69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801ACE3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月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日                </w:t>
      </w:r>
    </w:p>
    <w:p w14:paraId="435232AB">
      <w:pPr>
        <w:tabs>
          <w:tab w:val="left" w:pos="720"/>
        </w:tabs>
        <w:spacing w:line="600" w:lineRule="exact"/>
        <w:ind w:right="-454" w:rightChars="-216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供应商：</w:t>
      </w:r>
    </w:p>
    <w:p w14:paraId="436E986C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法定代表人（签字或盖章）：</w:t>
      </w:r>
    </w:p>
    <w:p w14:paraId="04DA39F6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委托代理人（签字）：              </w:t>
      </w:r>
    </w:p>
    <w:p w14:paraId="42EE33DC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开户银行：</w:t>
      </w:r>
    </w:p>
    <w:p w14:paraId="4748602E">
      <w:pPr>
        <w:tabs>
          <w:tab w:val="left" w:pos="720"/>
        </w:tabs>
        <w:spacing w:line="600" w:lineRule="exact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账号：</w:t>
      </w:r>
    </w:p>
    <w:p w14:paraId="3E9E95B5">
      <w:pPr>
        <w:tabs>
          <w:tab w:val="left" w:pos="720"/>
        </w:tabs>
        <w:spacing w:line="600" w:lineRule="exact"/>
        <w:ind w:left="420" w:hanging="440" w:hangingChars="200"/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地址：西安市雁塔区南二环东段192号青龙小区B区2号楼</w:t>
      </w:r>
    </w:p>
    <w:p w14:paraId="0C582A39">
      <w:pPr>
        <w:tabs>
          <w:tab w:val="left" w:pos="720"/>
        </w:tabs>
        <w:spacing w:line="600" w:lineRule="exact"/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联系电话：</w:t>
      </w:r>
      <w:bookmarkEnd w:id="0"/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06DD57"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E0B7C"/>
    <w:multiLevelType w:val="singleLevel"/>
    <w:tmpl w:val="4C4E0B7C"/>
    <w:lvl w:ilvl="0" w:tentative="0">
      <w:start w:val="1"/>
      <w:numFmt w:val="upperLetter"/>
      <w:pStyle w:val="2"/>
      <w:lvlText w:val="%1."/>
      <w:lvlJc w:val="left"/>
      <w:pPr>
        <w:tabs>
          <w:tab w:val="left" w:pos="2085"/>
        </w:tabs>
        <w:ind w:left="208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17E7C"/>
    <w:rsid w:val="2A71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numPr>
        <w:ilvl w:val="0"/>
        <w:numId w:val="1"/>
      </w:numPr>
      <w:spacing w:line="360" w:lineRule="auto"/>
      <w:jc w:val="left"/>
      <w:outlineLvl w:val="1"/>
    </w:pPr>
    <w:rPr>
      <w:rFonts w:ascii="宋体" w:hAnsi="宋体" w:eastAsia="宋体" w:cs="宋体"/>
      <w:b/>
      <w:sz w:val="28"/>
      <w:szCs w:val="20"/>
      <w:lang w:val="zh-CN" w:bidi="zh-CN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Plain Text"/>
    <w:basedOn w:val="1"/>
    <w:qFormat/>
    <w:uiPriority w:val="0"/>
    <w:pPr>
      <w:widowControl w:val="0"/>
    </w:pPr>
    <w:rPr>
      <w:rFonts w:ascii="宋体" w:hAnsi="Courier New" w:cs="Courier New"/>
      <w:szCs w:val="21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2025-12-22T09:59:00Z</dcterms:created>
  <dc:creator>pepper</dc:creator>
  <cp:lastModifiedBy>pepper</cp:lastModifiedBy>
  <dcterms:modified xsi:type="dcterms:W3CDTF">2025-12-22T10:00:11Z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7673BF22EB8A4150AD3A3A9508F7F109_11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